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39C" w:rsidRPr="003F0E0A" w:rsidRDefault="00652FB5">
      <w:pPr>
        <w:rPr>
          <w:rFonts w:ascii="Times New Roman" w:eastAsia="Times New Roman" w:hAnsi="Times New Roman" w:cs="Times New Roman"/>
          <w:b/>
          <w:sz w:val="56"/>
          <w:szCs w:val="56"/>
        </w:rPr>
      </w:pPr>
      <w:r w:rsidRPr="003F0E0A">
        <w:rPr>
          <w:rFonts w:ascii="Times New Roman" w:eastAsia="Times New Roman" w:hAnsi="Times New Roman" w:cs="Times New Roman"/>
          <w:b/>
          <w:sz w:val="56"/>
          <w:szCs w:val="56"/>
        </w:rPr>
        <w:t xml:space="preserve">Предметно - развивающая среда </w:t>
      </w:r>
    </w:p>
    <w:p w:rsidR="0024239C" w:rsidRDefault="00652FB5">
      <w:pPr>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362186">
        <w:rPr>
          <w:rFonts w:ascii="Times New Roman" w:eastAsia="Times New Roman" w:hAnsi="Times New Roman" w:cs="Times New Roman"/>
          <w:b/>
          <w:noProof/>
          <w:sz w:val="28"/>
        </w:rPr>
        <w:drawing>
          <wp:inline distT="0" distB="0" distL="0" distR="0" wp14:anchorId="5631E419">
            <wp:extent cx="3724063" cy="27931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4753" cy="2793694"/>
                    </a:xfrm>
                    <a:prstGeom prst="rect">
                      <a:avLst/>
                    </a:prstGeom>
                    <a:noFill/>
                  </pic:spPr>
                </pic:pic>
              </a:graphicData>
            </a:graphic>
          </wp:inline>
        </w:drawing>
      </w:r>
      <w:r>
        <w:rPr>
          <w:rFonts w:ascii="Times New Roman" w:eastAsia="Times New Roman" w:hAnsi="Times New Roman" w:cs="Times New Roman"/>
          <w:b/>
          <w:sz w:val="28"/>
        </w:rPr>
        <w:t xml:space="preserve"> </w:t>
      </w:r>
    </w:p>
    <w:p w:rsidR="0024239C" w:rsidRDefault="00652FB5">
      <w:pPr>
        <w:rPr>
          <w:rFonts w:ascii="Times New Roman" w:eastAsia="Times New Roman" w:hAnsi="Times New Roman" w:cs="Times New Roman"/>
          <w:b/>
          <w:sz w:val="28"/>
        </w:rPr>
      </w:pPr>
      <w:r>
        <w:rPr>
          <w:rFonts w:ascii="Times New Roman" w:eastAsia="Times New Roman" w:hAnsi="Times New Roman" w:cs="Times New Roman"/>
          <w:b/>
          <w:sz w:val="28"/>
        </w:rPr>
        <w:t>Направление: Речевое развитие.</w:t>
      </w:r>
    </w:p>
    <w:p w:rsidR="00362186" w:rsidRDefault="00652FB5">
      <w:pPr>
        <w:jc w:val="both"/>
        <w:rPr>
          <w:rFonts w:ascii="Times New Roman" w:eastAsia="Times New Roman" w:hAnsi="Times New Roman" w:cs="Times New Roman"/>
          <w:sz w:val="28"/>
        </w:rPr>
      </w:pPr>
      <w:r>
        <w:rPr>
          <w:rFonts w:ascii="Times New Roman" w:eastAsia="Times New Roman" w:hAnsi="Times New Roman" w:cs="Times New Roman"/>
          <w:b/>
          <w:sz w:val="28"/>
        </w:rPr>
        <w:t>Центр «Мир книги»</w:t>
      </w:r>
      <w:r>
        <w:rPr>
          <w:rFonts w:ascii="Times New Roman" w:eastAsia="Times New Roman" w:hAnsi="Times New Roman" w:cs="Times New Roman"/>
          <w:sz w:val="28"/>
        </w:rPr>
        <w:t xml:space="preserve"> </w:t>
      </w:r>
      <w:r>
        <w:rPr>
          <w:rFonts w:ascii="Times New Roman" w:eastAsia="Times New Roman" w:hAnsi="Times New Roman" w:cs="Times New Roman"/>
          <w:sz w:val="28"/>
        </w:rPr>
        <w:t>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w:t>
      </w:r>
      <w:r>
        <w:rPr>
          <w:rFonts w:ascii="Times New Roman" w:eastAsia="Times New Roman" w:hAnsi="Times New Roman" w:cs="Times New Roman"/>
          <w:sz w:val="28"/>
        </w:rPr>
        <w:t>, сказками и иные литературные формы по тематике н</w:t>
      </w:r>
      <w:r w:rsidR="00362186">
        <w:rPr>
          <w:rFonts w:ascii="Times New Roman" w:eastAsia="Times New Roman" w:hAnsi="Times New Roman" w:cs="Times New Roman"/>
          <w:sz w:val="28"/>
        </w:rPr>
        <w:t>едели.</w:t>
      </w:r>
    </w:p>
    <w:p w:rsidR="00362186" w:rsidRDefault="00FC514D">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3D601653">
            <wp:extent cx="3644713" cy="27336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8240" cy="2736307"/>
                    </a:xfrm>
                    <a:prstGeom prst="rect">
                      <a:avLst/>
                    </a:prstGeom>
                    <a:noFill/>
                  </pic:spPr>
                </pic:pic>
              </a:graphicData>
            </a:graphic>
          </wp:inline>
        </w:drawing>
      </w:r>
    </w:p>
    <w:p w:rsidR="00362186" w:rsidRDefault="00362186">
      <w:pPr>
        <w:jc w:val="both"/>
        <w:rPr>
          <w:rFonts w:ascii="Times New Roman" w:eastAsia="Times New Roman" w:hAnsi="Times New Roman" w:cs="Times New Roman"/>
          <w:sz w:val="28"/>
        </w:rPr>
      </w:pPr>
      <w:r w:rsidRPr="00362186">
        <w:rPr>
          <w:rFonts w:ascii="Times New Roman" w:eastAsia="Times New Roman" w:hAnsi="Times New Roman" w:cs="Times New Roman"/>
          <w:b/>
          <w:sz w:val="28"/>
        </w:rPr>
        <w:t>«Музыкально - театрализованный» Центр</w:t>
      </w:r>
      <w:r w:rsidRPr="00362186">
        <w:rPr>
          <w:rFonts w:ascii="Times New Roman" w:eastAsia="Times New Roman" w:hAnsi="Times New Roman" w:cs="Times New Roman"/>
          <w:sz w:val="28"/>
        </w:rPr>
        <w:t xml:space="preserve">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w:t>
      </w:r>
      <w:r w:rsidRPr="00362186">
        <w:rPr>
          <w:rFonts w:ascii="Times New Roman" w:eastAsia="Times New Roman" w:hAnsi="Times New Roman" w:cs="Times New Roman"/>
          <w:sz w:val="28"/>
        </w:rPr>
        <w:lastRenderedPageBreak/>
        <w:t>характера. Здесь размещаются ширма,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декорации дети изготавливают самостоятельно. Музыкальное развитие ребёнка сводится не только к занятиям с педагогом, но и возможностью самостоятельно играть, импровизировать, свободно музицировать.</w:t>
      </w:r>
    </w:p>
    <w:p w:rsidR="00362186" w:rsidRDefault="00362186">
      <w:pPr>
        <w:jc w:val="both"/>
        <w:rPr>
          <w:rFonts w:ascii="Times New Roman" w:eastAsia="Times New Roman" w:hAnsi="Times New Roman" w:cs="Times New Roman"/>
          <w:sz w:val="28"/>
        </w:rPr>
      </w:pPr>
    </w:p>
    <w:p w:rsidR="00362186" w:rsidRDefault="00362186">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27E8D7B9" wp14:editId="2AA88A02">
            <wp:extent cx="3618338" cy="2543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008" cy="2543646"/>
                    </a:xfrm>
                    <a:prstGeom prst="rect">
                      <a:avLst/>
                    </a:prstGeom>
                    <a:noFill/>
                  </pic:spPr>
                </pic:pic>
              </a:graphicData>
            </a:graphic>
          </wp:inline>
        </w:drawing>
      </w:r>
    </w:p>
    <w:p w:rsidR="00FC514D" w:rsidRDefault="00FC514D" w:rsidP="00FC514D">
      <w:pPr>
        <w:jc w:val="both"/>
        <w:rPr>
          <w:rFonts w:ascii="Times New Roman" w:eastAsia="Times New Roman" w:hAnsi="Times New Roman" w:cs="Times New Roman"/>
          <w:sz w:val="28"/>
        </w:rPr>
      </w:pPr>
      <w:r w:rsidRPr="00FC514D">
        <w:rPr>
          <w:rFonts w:ascii="Times New Roman" w:eastAsia="Times New Roman" w:hAnsi="Times New Roman" w:cs="Times New Roman"/>
          <w:b/>
          <w:sz w:val="28"/>
        </w:rPr>
        <w:t>Центр «Математики» (игротека)</w:t>
      </w:r>
      <w:r w:rsidRPr="00FC514D">
        <w:rPr>
          <w:rFonts w:ascii="Times New Roman" w:eastAsia="Times New Roman" w:hAnsi="Times New Roman" w:cs="Times New Roman"/>
          <w:sz w:val="28"/>
        </w:rPr>
        <w:t xml:space="preserve"> имеет важные развивающие функции. В данном центре располагаются нормативно-знаковый материал: магнитная доска,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w:t>
      </w:r>
      <w:proofErr w:type="spellStart"/>
      <w:r w:rsidRPr="00FC514D">
        <w:rPr>
          <w:rFonts w:ascii="Times New Roman" w:eastAsia="Times New Roman" w:hAnsi="Times New Roman" w:cs="Times New Roman"/>
          <w:sz w:val="28"/>
        </w:rPr>
        <w:t>пазлы</w:t>
      </w:r>
      <w:proofErr w:type="spellEnd"/>
      <w:r w:rsidRPr="00FC514D">
        <w:rPr>
          <w:rFonts w:ascii="Times New Roman" w:eastAsia="Times New Roman" w:hAnsi="Times New Roman" w:cs="Times New Roman"/>
          <w:sz w:val="28"/>
        </w:rPr>
        <w:t xml:space="preserve">.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w:t>
      </w:r>
      <w:proofErr w:type="spellStart"/>
      <w:r w:rsidRPr="00FC514D">
        <w:rPr>
          <w:rFonts w:ascii="Times New Roman" w:eastAsia="Times New Roman" w:hAnsi="Times New Roman" w:cs="Times New Roman"/>
          <w:sz w:val="28"/>
        </w:rPr>
        <w:t>Воскобовича</w:t>
      </w:r>
      <w:proofErr w:type="spellEnd"/>
      <w:r w:rsidRPr="00FC514D">
        <w:rPr>
          <w:rFonts w:ascii="Times New Roman" w:eastAsia="Times New Roman" w:hAnsi="Times New Roman" w:cs="Times New Roman"/>
          <w:sz w:val="28"/>
        </w:rPr>
        <w:t xml:space="preserve">, «Монгольские игры», Палочки </w:t>
      </w:r>
      <w:proofErr w:type="spellStart"/>
      <w:r w:rsidRPr="00FC514D">
        <w:rPr>
          <w:rFonts w:ascii="Times New Roman" w:eastAsia="Times New Roman" w:hAnsi="Times New Roman" w:cs="Times New Roman"/>
          <w:sz w:val="28"/>
        </w:rPr>
        <w:t>Кюизенера</w:t>
      </w:r>
      <w:proofErr w:type="spellEnd"/>
      <w:r w:rsidRPr="00FC514D">
        <w:rPr>
          <w:rFonts w:ascii="Times New Roman" w:eastAsia="Times New Roman" w:hAnsi="Times New Roman" w:cs="Times New Roman"/>
          <w:sz w:val="28"/>
        </w:rPr>
        <w:t xml:space="preserve">, «Разрезной квадрат» Никитина, «Логические блоки </w:t>
      </w:r>
      <w:proofErr w:type="spellStart"/>
      <w:r w:rsidRPr="00FC514D">
        <w:rPr>
          <w:rFonts w:ascii="Times New Roman" w:eastAsia="Times New Roman" w:hAnsi="Times New Roman" w:cs="Times New Roman"/>
          <w:sz w:val="28"/>
        </w:rPr>
        <w:t>Дьенеша</w:t>
      </w:r>
      <w:proofErr w:type="spellEnd"/>
      <w:r w:rsidRPr="00FC514D">
        <w:rPr>
          <w:rFonts w:ascii="Times New Roman" w:eastAsia="Times New Roman" w:hAnsi="Times New Roman" w:cs="Times New Roman"/>
          <w:sz w:val="28"/>
        </w:rPr>
        <w:t>» и др. Игровое оборудование создаёт насыщенную, целостную среду с достаточным пространством для игр. Центр  «Матема</w:t>
      </w:r>
      <w:r>
        <w:rPr>
          <w:rFonts w:ascii="Times New Roman" w:eastAsia="Times New Roman" w:hAnsi="Times New Roman" w:cs="Times New Roman"/>
          <w:sz w:val="28"/>
        </w:rPr>
        <w:t>тики»  решает следующие задачи:</w:t>
      </w:r>
    </w:p>
    <w:p w:rsidR="00FC514D" w:rsidRPr="00FC514D" w:rsidRDefault="00FC514D" w:rsidP="00FC514D">
      <w:pPr>
        <w:jc w:val="both"/>
        <w:rPr>
          <w:rFonts w:ascii="Times New Roman" w:eastAsia="Times New Roman" w:hAnsi="Times New Roman" w:cs="Times New Roman"/>
          <w:sz w:val="28"/>
        </w:rPr>
      </w:pPr>
      <w:r w:rsidRPr="00FC514D">
        <w:rPr>
          <w:rFonts w:ascii="Times New Roman" w:eastAsia="Times New Roman" w:hAnsi="Times New Roman" w:cs="Times New Roman"/>
          <w:sz w:val="28"/>
        </w:rPr>
        <w:t>• целенаправленное формирование у детей интереса к элементарной математической деятельности.</w:t>
      </w:r>
    </w:p>
    <w:p w:rsidR="00FC514D" w:rsidRDefault="00FC514D" w:rsidP="00FC514D">
      <w:pPr>
        <w:jc w:val="both"/>
        <w:rPr>
          <w:rFonts w:ascii="Times New Roman" w:eastAsia="Times New Roman" w:hAnsi="Times New Roman" w:cs="Times New Roman"/>
          <w:sz w:val="28"/>
        </w:rPr>
      </w:pPr>
      <w:r w:rsidRPr="00FC514D">
        <w:rPr>
          <w:rFonts w:ascii="Times New Roman" w:eastAsia="Times New Roman" w:hAnsi="Times New Roman" w:cs="Times New Roman"/>
          <w:sz w:val="28"/>
        </w:rPr>
        <w:lastRenderedPageBreak/>
        <w:t>• 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FC514D" w:rsidRDefault="00FC514D" w:rsidP="00FC514D">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25867779">
            <wp:extent cx="3486150" cy="26147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33" cy="2617270"/>
                    </a:xfrm>
                    <a:prstGeom prst="rect">
                      <a:avLst/>
                    </a:prstGeom>
                    <a:noFill/>
                  </pic:spPr>
                </pic:pic>
              </a:graphicData>
            </a:graphic>
          </wp:inline>
        </w:drawing>
      </w:r>
    </w:p>
    <w:p w:rsidR="009C74E9" w:rsidRPr="009C74E9" w:rsidRDefault="009C74E9" w:rsidP="009C74E9">
      <w:pPr>
        <w:jc w:val="both"/>
        <w:rPr>
          <w:rFonts w:ascii="Times New Roman" w:eastAsia="Times New Roman" w:hAnsi="Times New Roman" w:cs="Times New Roman"/>
          <w:sz w:val="28"/>
        </w:rPr>
      </w:pPr>
      <w:r w:rsidRPr="009C74E9">
        <w:rPr>
          <w:rFonts w:ascii="Times New Roman" w:eastAsia="Times New Roman" w:hAnsi="Times New Roman" w:cs="Times New Roman"/>
          <w:b/>
          <w:sz w:val="28"/>
        </w:rPr>
        <w:t>В Центре «Познания»</w:t>
      </w:r>
      <w:r>
        <w:rPr>
          <w:rFonts w:ascii="Times New Roman" w:eastAsia="Times New Roman" w:hAnsi="Times New Roman" w:cs="Times New Roman"/>
          <w:sz w:val="28"/>
        </w:rPr>
        <w:t xml:space="preserve"> находятся  </w:t>
      </w:r>
      <w:r w:rsidRPr="009C74E9">
        <w:rPr>
          <w:rFonts w:ascii="Times New Roman" w:eastAsia="Times New Roman" w:hAnsi="Times New Roman" w:cs="Times New Roman"/>
          <w:sz w:val="28"/>
        </w:rPr>
        <w:t>различные дидактические игры:</w:t>
      </w:r>
    </w:p>
    <w:p w:rsidR="009C74E9" w:rsidRPr="009C74E9" w:rsidRDefault="009C74E9" w:rsidP="009C74E9">
      <w:pPr>
        <w:jc w:val="both"/>
        <w:rPr>
          <w:rFonts w:ascii="Times New Roman" w:eastAsia="Times New Roman" w:hAnsi="Times New Roman" w:cs="Times New Roman"/>
          <w:sz w:val="28"/>
        </w:rPr>
      </w:pPr>
      <w:r w:rsidRPr="009C74E9">
        <w:rPr>
          <w:rFonts w:ascii="Times New Roman" w:eastAsia="Times New Roman" w:hAnsi="Times New Roman" w:cs="Times New Roman"/>
          <w:sz w:val="28"/>
        </w:rPr>
        <w:t></w:t>
      </w:r>
      <w:r w:rsidRPr="009C74E9">
        <w:rPr>
          <w:rFonts w:ascii="Times New Roman" w:eastAsia="Times New Roman" w:hAnsi="Times New Roman" w:cs="Times New Roman"/>
          <w:sz w:val="28"/>
        </w:rPr>
        <w:tab/>
        <w:t xml:space="preserve">по развитию речи, </w:t>
      </w:r>
    </w:p>
    <w:p w:rsidR="009C74E9" w:rsidRPr="009C74E9" w:rsidRDefault="009C74E9" w:rsidP="009C74E9">
      <w:pPr>
        <w:jc w:val="both"/>
        <w:rPr>
          <w:rFonts w:ascii="Times New Roman" w:eastAsia="Times New Roman" w:hAnsi="Times New Roman" w:cs="Times New Roman"/>
          <w:sz w:val="28"/>
        </w:rPr>
      </w:pPr>
      <w:r w:rsidRPr="009C74E9">
        <w:rPr>
          <w:rFonts w:ascii="Times New Roman" w:eastAsia="Times New Roman" w:hAnsi="Times New Roman" w:cs="Times New Roman"/>
          <w:sz w:val="28"/>
        </w:rPr>
        <w:t></w:t>
      </w:r>
      <w:r w:rsidRPr="009C74E9">
        <w:rPr>
          <w:rFonts w:ascii="Times New Roman" w:eastAsia="Times New Roman" w:hAnsi="Times New Roman" w:cs="Times New Roman"/>
          <w:sz w:val="28"/>
        </w:rPr>
        <w:tab/>
        <w:t>серии картин и иллюстраций для установления последовательности событий,</w:t>
      </w:r>
    </w:p>
    <w:p w:rsidR="009C74E9" w:rsidRPr="009C74E9" w:rsidRDefault="009C74E9" w:rsidP="009C74E9">
      <w:pPr>
        <w:jc w:val="both"/>
        <w:rPr>
          <w:rFonts w:ascii="Times New Roman" w:eastAsia="Times New Roman" w:hAnsi="Times New Roman" w:cs="Times New Roman"/>
          <w:sz w:val="28"/>
        </w:rPr>
      </w:pPr>
      <w:r w:rsidRPr="009C74E9">
        <w:rPr>
          <w:rFonts w:ascii="Times New Roman" w:eastAsia="Times New Roman" w:hAnsi="Times New Roman" w:cs="Times New Roman"/>
          <w:sz w:val="28"/>
        </w:rPr>
        <w:t></w:t>
      </w:r>
      <w:r w:rsidRPr="009C74E9">
        <w:rPr>
          <w:rFonts w:ascii="Times New Roman" w:eastAsia="Times New Roman" w:hAnsi="Times New Roman" w:cs="Times New Roman"/>
          <w:sz w:val="28"/>
        </w:rPr>
        <w:tab/>
        <w:t xml:space="preserve"> наборы парных картинок на соотнесение,</w:t>
      </w:r>
    </w:p>
    <w:p w:rsidR="009C74E9" w:rsidRPr="009C74E9" w:rsidRDefault="009C74E9" w:rsidP="009C74E9">
      <w:pPr>
        <w:jc w:val="both"/>
        <w:rPr>
          <w:rFonts w:ascii="Times New Roman" w:eastAsia="Times New Roman" w:hAnsi="Times New Roman" w:cs="Times New Roman"/>
          <w:sz w:val="28"/>
        </w:rPr>
      </w:pPr>
      <w:r w:rsidRPr="009C74E9">
        <w:rPr>
          <w:rFonts w:ascii="Times New Roman" w:eastAsia="Times New Roman" w:hAnsi="Times New Roman" w:cs="Times New Roman"/>
          <w:sz w:val="28"/>
        </w:rPr>
        <w:t></w:t>
      </w:r>
      <w:r w:rsidRPr="009C74E9">
        <w:rPr>
          <w:rFonts w:ascii="Times New Roman" w:eastAsia="Times New Roman" w:hAnsi="Times New Roman" w:cs="Times New Roman"/>
          <w:sz w:val="28"/>
        </w:rPr>
        <w:tab/>
        <w:t xml:space="preserve"> разрезные сюжетные картинки и т. д. </w:t>
      </w:r>
    </w:p>
    <w:p w:rsidR="009C74E9" w:rsidRDefault="009C74E9" w:rsidP="009C74E9">
      <w:pPr>
        <w:jc w:val="both"/>
        <w:rPr>
          <w:rFonts w:ascii="Times New Roman" w:eastAsia="Times New Roman" w:hAnsi="Times New Roman" w:cs="Times New Roman"/>
          <w:sz w:val="28"/>
        </w:rPr>
      </w:pPr>
      <w:r w:rsidRPr="009C74E9">
        <w:rPr>
          <w:rFonts w:ascii="Times New Roman" w:eastAsia="Times New Roman" w:hAnsi="Times New Roman" w:cs="Times New Roman"/>
          <w:sz w:val="28"/>
        </w:rPr>
        <w:t>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3F0E0A" w:rsidRDefault="003F0E0A" w:rsidP="009C74E9">
      <w:pPr>
        <w:jc w:val="both"/>
        <w:rPr>
          <w:rFonts w:ascii="Times New Roman" w:eastAsia="Times New Roman" w:hAnsi="Times New Roman" w:cs="Times New Roman"/>
          <w:sz w:val="28"/>
        </w:rPr>
      </w:pPr>
    </w:p>
    <w:p w:rsidR="003F0E0A" w:rsidRDefault="003F0E0A" w:rsidP="009C74E9">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7EBCAB80">
            <wp:extent cx="3105150" cy="232897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552" cy="2329273"/>
                    </a:xfrm>
                    <a:prstGeom prst="rect">
                      <a:avLst/>
                    </a:prstGeom>
                    <a:noFill/>
                  </pic:spPr>
                </pic:pic>
              </a:graphicData>
            </a:graphic>
          </wp:inline>
        </w:drawing>
      </w:r>
    </w:p>
    <w:p w:rsidR="00652FB5" w:rsidRDefault="00652FB5" w:rsidP="009C74E9">
      <w:pPr>
        <w:jc w:val="both"/>
        <w:rPr>
          <w:rFonts w:ascii="Times New Roman" w:eastAsia="Times New Roman" w:hAnsi="Times New Roman" w:cs="Times New Roman"/>
          <w:sz w:val="28"/>
        </w:rPr>
      </w:pPr>
      <w:r w:rsidRPr="00652FB5">
        <w:rPr>
          <w:rFonts w:ascii="Times New Roman" w:eastAsia="Times New Roman" w:hAnsi="Times New Roman" w:cs="Times New Roman"/>
          <w:b/>
          <w:sz w:val="28"/>
        </w:rPr>
        <w:lastRenderedPageBreak/>
        <w:t>Центр «Если хочешь быть здоров</w:t>
      </w:r>
      <w:r w:rsidRPr="00652FB5">
        <w:rPr>
          <w:rFonts w:ascii="Times New Roman" w:eastAsia="Times New Roman" w:hAnsi="Times New Roman" w:cs="Times New Roman"/>
          <w:sz w:val="28"/>
        </w:rPr>
        <w:t xml:space="preserve">!» содержит в себе как традиционное </w:t>
      </w:r>
      <w:bookmarkStart w:id="0" w:name="_GoBack"/>
      <w:bookmarkEnd w:id="0"/>
      <w:r w:rsidRPr="00652FB5">
        <w:rPr>
          <w:rFonts w:ascii="Times New Roman" w:eastAsia="Times New Roman" w:hAnsi="Times New Roman" w:cs="Times New Roman"/>
          <w:sz w:val="28"/>
        </w:rPr>
        <w:t>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необходимость размещения в данном центре игр и пособий по приобщению старших дошкольников к навыкам здорового образа жизни.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w:t>
      </w:r>
    </w:p>
    <w:p w:rsidR="00FC514D" w:rsidRDefault="00FC514D" w:rsidP="00FC514D">
      <w:pPr>
        <w:jc w:val="both"/>
        <w:rPr>
          <w:rFonts w:ascii="Times New Roman" w:eastAsia="Times New Roman" w:hAnsi="Times New Roman" w:cs="Times New Roman"/>
          <w:sz w:val="28"/>
        </w:rPr>
      </w:pPr>
    </w:p>
    <w:p w:rsidR="00FC514D" w:rsidRDefault="00FC514D" w:rsidP="00FC514D">
      <w:pPr>
        <w:jc w:val="both"/>
        <w:rPr>
          <w:rFonts w:ascii="Times New Roman" w:eastAsia="Times New Roman" w:hAnsi="Times New Roman" w:cs="Times New Roman"/>
          <w:sz w:val="28"/>
        </w:rPr>
      </w:pPr>
    </w:p>
    <w:p w:rsidR="00FC514D" w:rsidRDefault="00FC514D" w:rsidP="00FC514D">
      <w:pPr>
        <w:jc w:val="both"/>
        <w:rPr>
          <w:rFonts w:ascii="Times New Roman" w:eastAsia="Times New Roman" w:hAnsi="Times New Roman" w:cs="Times New Roman"/>
          <w:sz w:val="28"/>
        </w:rPr>
      </w:pPr>
    </w:p>
    <w:p w:rsidR="00FC514D" w:rsidRDefault="00FC514D" w:rsidP="00FC514D">
      <w:pPr>
        <w:jc w:val="both"/>
        <w:rPr>
          <w:rFonts w:ascii="Times New Roman" w:eastAsia="Times New Roman" w:hAnsi="Times New Roman" w:cs="Times New Roman"/>
          <w:sz w:val="28"/>
        </w:rPr>
      </w:pPr>
    </w:p>
    <w:p w:rsidR="00FC514D" w:rsidRDefault="00FC514D" w:rsidP="00FC514D">
      <w:pPr>
        <w:jc w:val="both"/>
        <w:rPr>
          <w:rFonts w:ascii="Times New Roman" w:eastAsia="Times New Roman" w:hAnsi="Times New Roman" w:cs="Times New Roman"/>
          <w:sz w:val="28"/>
        </w:rPr>
      </w:pPr>
    </w:p>
    <w:p w:rsidR="00FC514D" w:rsidRDefault="00FC514D" w:rsidP="00FC514D">
      <w:pPr>
        <w:jc w:val="both"/>
        <w:rPr>
          <w:rFonts w:ascii="Times New Roman" w:eastAsia="Times New Roman" w:hAnsi="Times New Roman" w:cs="Times New Roman"/>
          <w:sz w:val="28"/>
        </w:rPr>
      </w:pPr>
    </w:p>
    <w:p w:rsidR="00FC514D" w:rsidRDefault="00FC514D" w:rsidP="00FC514D">
      <w:pPr>
        <w:jc w:val="both"/>
        <w:rPr>
          <w:rFonts w:ascii="Times New Roman" w:eastAsia="Times New Roman" w:hAnsi="Times New Roman" w:cs="Times New Roman"/>
          <w:sz w:val="28"/>
        </w:rPr>
      </w:pPr>
    </w:p>
    <w:p w:rsidR="00362186" w:rsidRDefault="00FC514D">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6CDE5E33">
            <wp:extent cx="3429000" cy="2562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142" cy="2566814"/>
                    </a:xfrm>
                    <a:prstGeom prst="rect">
                      <a:avLst/>
                    </a:prstGeom>
                    <a:noFill/>
                  </pic:spPr>
                </pic:pic>
              </a:graphicData>
            </a:graphic>
          </wp:inline>
        </w:drawing>
      </w:r>
    </w:p>
    <w:p w:rsidR="00FC514D" w:rsidRDefault="00FC514D">
      <w:pPr>
        <w:jc w:val="both"/>
        <w:rPr>
          <w:rFonts w:ascii="Times New Roman" w:eastAsia="Times New Roman" w:hAnsi="Times New Roman" w:cs="Times New Roman"/>
          <w:sz w:val="28"/>
        </w:rPr>
      </w:pPr>
      <w:r w:rsidRPr="00FC514D">
        <w:rPr>
          <w:rFonts w:ascii="Times New Roman" w:eastAsia="Times New Roman" w:hAnsi="Times New Roman" w:cs="Times New Roman"/>
          <w:sz w:val="28"/>
        </w:rPr>
        <w:t>«</w:t>
      </w:r>
      <w:r w:rsidRPr="00FC514D">
        <w:rPr>
          <w:rFonts w:ascii="Times New Roman" w:eastAsia="Times New Roman" w:hAnsi="Times New Roman" w:cs="Times New Roman"/>
          <w:b/>
          <w:sz w:val="28"/>
        </w:rPr>
        <w:t>Строительный» (конструктивный) Центр</w:t>
      </w:r>
      <w:r w:rsidRPr="00FC514D">
        <w:rPr>
          <w:rFonts w:ascii="Times New Roman" w:eastAsia="Times New Roman" w:hAnsi="Times New Roman" w:cs="Times New Roman"/>
          <w:sz w:val="28"/>
        </w:rPr>
        <w:t xml:space="preserve">,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w:t>
      </w:r>
      <w:proofErr w:type="gramStart"/>
      <w:r w:rsidRPr="00FC514D">
        <w:rPr>
          <w:rFonts w:ascii="Times New Roman" w:eastAsia="Times New Roman" w:hAnsi="Times New Roman" w:cs="Times New Roman"/>
          <w:sz w:val="28"/>
        </w:rPr>
        <w:lastRenderedPageBreak/>
        <w:t>деятельность</w:t>
      </w:r>
      <w:proofErr w:type="gramEnd"/>
      <w:r w:rsidRPr="00FC514D">
        <w:rPr>
          <w:rFonts w:ascii="Times New Roman" w:eastAsia="Times New Roman" w:hAnsi="Times New Roman" w:cs="Times New Roman"/>
          <w:sz w:val="28"/>
        </w:rPr>
        <w:t xml:space="preserve"> как с подгруппой детей, так и индивидуально. В группе расположен центр строительно-конструктивных игр, в котором в большом разнообразии представлены различные виды и формы конструкторов. 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r>
        <w:rPr>
          <w:rFonts w:ascii="Times New Roman" w:eastAsia="Times New Roman" w:hAnsi="Times New Roman" w:cs="Times New Roman"/>
          <w:sz w:val="28"/>
        </w:rPr>
        <w:t>.</w:t>
      </w:r>
    </w:p>
    <w:p w:rsidR="00FC514D" w:rsidRDefault="00FC514D">
      <w:pPr>
        <w:jc w:val="both"/>
        <w:rPr>
          <w:rFonts w:ascii="Times New Roman" w:eastAsia="Times New Roman" w:hAnsi="Times New Roman" w:cs="Times New Roman"/>
          <w:sz w:val="28"/>
        </w:rPr>
      </w:pPr>
    </w:p>
    <w:p w:rsidR="00FC514D" w:rsidRDefault="00FC514D">
      <w:pPr>
        <w:jc w:val="both"/>
        <w:rPr>
          <w:rFonts w:ascii="Times New Roman" w:eastAsia="Times New Roman" w:hAnsi="Times New Roman" w:cs="Times New Roman"/>
          <w:sz w:val="28"/>
        </w:rPr>
      </w:pPr>
    </w:p>
    <w:p w:rsidR="00362186" w:rsidRDefault="00362186">
      <w:pPr>
        <w:jc w:val="both"/>
        <w:rPr>
          <w:rFonts w:ascii="Times New Roman" w:eastAsia="Times New Roman" w:hAnsi="Times New Roman" w:cs="Times New Roman"/>
          <w:sz w:val="28"/>
        </w:rPr>
      </w:pPr>
    </w:p>
    <w:p w:rsidR="0024239C" w:rsidRDefault="00FC514D">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7B36B75E">
            <wp:extent cx="3308171" cy="248124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198" cy="2485763"/>
                    </a:xfrm>
                    <a:prstGeom prst="rect">
                      <a:avLst/>
                    </a:prstGeom>
                    <a:noFill/>
                  </pic:spPr>
                </pic:pic>
              </a:graphicData>
            </a:graphic>
          </wp:inline>
        </w:drawing>
      </w:r>
    </w:p>
    <w:p w:rsidR="009C74E9" w:rsidRDefault="009C74E9">
      <w:pPr>
        <w:jc w:val="both"/>
        <w:rPr>
          <w:rFonts w:ascii="Times New Roman" w:eastAsia="Times New Roman" w:hAnsi="Times New Roman" w:cs="Times New Roman"/>
          <w:sz w:val="28"/>
        </w:rPr>
      </w:pPr>
    </w:p>
    <w:p w:rsidR="00FC514D" w:rsidRDefault="003F0E0A">
      <w:pPr>
        <w:jc w:val="both"/>
        <w:rPr>
          <w:rFonts w:ascii="Times New Roman" w:eastAsia="Times New Roman" w:hAnsi="Times New Roman" w:cs="Times New Roman"/>
          <w:sz w:val="28"/>
        </w:rPr>
      </w:pPr>
      <w:r w:rsidRPr="003F0E0A">
        <w:rPr>
          <w:rFonts w:ascii="Times New Roman" w:eastAsia="Times New Roman" w:hAnsi="Times New Roman" w:cs="Times New Roman"/>
          <w:b/>
          <w:sz w:val="28"/>
        </w:rPr>
        <w:t>Центр «Экологии»</w:t>
      </w:r>
      <w:r w:rsidRPr="003F0E0A">
        <w:rPr>
          <w:rFonts w:ascii="Times New Roman" w:eastAsia="Times New Roman" w:hAnsi="Times New Roman" w:cs="Times New Roman"/>
          <w:sz w:val="28"/>
        </w:rPr>
        <w:t xml:space="preserve"> включает в себя экологическую деятельность. Данный центр содержит в себе различные виды комнатных растений, на которых удобно демонстрировать видоизменения частей растения, Важным составляющим уголка природы является календарь природы и погод</w:t>
      </w:r>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14:anchorId="03E47E37">
            <wp:extent cx="3352588" cy="25145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3209" cy="2515024"/>
                    </a:xfrm>
                    <a:prstGeom prst="rect">
                      <a:avLst/>
                    </a:prstGeom>
                    <a:noFill/>
                  </pic:spPr>
                </pic:pic>
              </a:graphicData>
            </a:graphic>
          </wp:inline>
        </w:drawing>
      </w:r>
    </w:p>
    <w:p w:rsidR="00E95110" w:rsidRDefault="00E95110">
      <w:pPr>
        <w:jc w:val="both"/>
        <w:rPr>
          <w:rFonts w:ascii="Times New Roman" w:eastAsia="Times New Roman" w:hAnsi="Times New Roman" w:cs="Times New Roman"/>
          <w:sz w:val="28"/>
        </w:rPr>
      </w:pPr>
      <w:r w:rsidRPr="00E95110">
        <w:rPr>
          <w:rFonts w:ascii="Times New Roman" w:eastAsia="Times New Roman" w:hAnsi="Times New Roman" w:cs="Times New Roman"/>
          <w:sz w:val="28"/>
        </w:rPr>
        <w:t xml:space="preserve">               </w:t>
      </w:r>
      <w:r w:rsidRPr="00E95110">
        <w:rPr>
          <w:rFonts w:ascii="Times New Roman" w:eastAsia="Times New Roman" w:hAnsi="Times New Roman" w:cs="Times New Roman"/>
          <w:b/>
          <w:sz w:val="28"/>
        </w:rPr>
        <w:t>Центр «Безопасности»</w:t>
      </w:r>
      <w:r w:rsidRPr="00E95110">
        <w:rPr>
          <w:rFonts w:ascii="Times New Roman" w:eastAsia="Times New Roman" w:hAnsi="Times New Roman" w:cs="Times New Roman"/>
          <w:sz w:val="28"/>
        </w:rPr>
        <w:t xml:space="preserve"> отражает безопасность дома, на улице (ПДД) и пожарную безопасность. Он оснащён необходимыми атрибутами, игрушками, дидактическими играми. Хорошим дидактическим пособием служит специально оборудованный столик с разметкой улиц и дорог, и дополнительным набором мелкого строительного материала и дорожных знаков. Я думаю, что создание центра безопасности в группе помогает детям в ознакомление с правилами и нормами безопасного поведения, и формированию ценностей здорового образа жизни</w:t>
      </w:r>
      <w:r>
        <w:rPr>
          <w:rFonts w:ascii="Times New Roman" w:eastAsia="Times New Roman" w:hAnsi="Times New Roman" w:cs="Times New Roman"/>
          <w:sz w:val="28"/>
        </w:rPr>
        <w:t>.</w:t>
      </w:r>
    </w:p>
    <w:p w:rsidR="003F0E0A" w:rsidRDefault="003F0E0A">
      <w:pPr>
        <w:jc w:val="both"/>
        <w:rPr>
          <w:rFonts w:ascii="Times New Roman" w:eastAsia="Times New Roman" w:hAnsi="Times New Roman" w:cs="Times New Roman"/>
          <w:sz w:val="28"/>
        </w:rPr>
      </w:pPr>
    </w:p>
    <w:p w:rsidR="003F0E0A" w:rsidRDefault="003F0E0A">
      <w:pPr>
        <w:jc w:val="both"/>
        <w:rPr>
          <w:rFonts w:ascii="Times New Roman" w:eastAsia="Times New Roman" w:hAnsi="Times New Roman" w:cs="Times New Roman"/>
          <w:sz w:val="28"/>
        </w:rPr>
      </w:pPr>
      <w:r w:rsidRPr="003F0E0A">
        <w:rPr>
          <w:rFonts w:ascii="Times New Roman" w:eastAsia="Times New Roman" w:hAnsi="Times New Roman" w:cs="Times New Roman"/>
          <w:sz w:val="28"/>
        </w:rPr>
        <w:drawing>
          <wp:inline distT="0" distB="0" distL="0" distR="0" wp14:anchorId="2CE8E09D" wp14:editId="7CFDAE07">
            <wp:extent cx="2817303" cy="2486025"/>
            <wp:effectExtent l="0" t="0" r="0" b="0"/>
            <wp:docPr id="16" name="Рисунок 16" descr="http://turansk-solnishko.gbu.su/wp-content/uploads/sites/84/201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uransk-solnishko.gbu.su/wp-content/uploads/sites/84/2016/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060" cy="2490222"/>
                    </a:xfrm>
                    <a:prstGeom prst="rect">
                      <a:avLst/>
                    </a:prstGeom>
                    <a:noFill/>
                    <a:ln>
                      <a:noFill/>
                    </a:ln>
                  </pic:spPr>
                </pic:pic>
              </a:graphicData>
            </a:graphic>
          </wp:inline>
        </w:drawing>
      </w:r>
    </w:p>
    <w:p w:rsidR="003F0E0A" w:rsidRDefault="003F0E0A">
      <w:pPr>
        <w:jc w:val="both"/>
        <w:rPr>
          <w:rFonts w:ascii="Times New Roman" w:eastAsia="Times New Roman" w:hAnsi="Times New Roman" w:cs="Times New Roman"/>
          <w:sz w:val="28"/>
        </w:rPr>
      </w:pPr>
      <w:r w:rsidRPr="003F0E0A">
        <w:rPr>
          <w:rFonts w:ascii="Times New Roman" w:eastAsia="Times New Roman" w:hAnsi="Times New Roman" w:cs="Times New Roman"/>
          <w:b/>
          <w:sz w:val="28"/>
        </w:rPr>
        <w:t>Центр опытно-экспериментальной деятельности</w:t>
      </w:r>
      <w:r w:rsidRPr="003F0E0A">
        <w:rPr>
          <w:rFonts w:ascii="Times New Roman" w:eastAsia="Times New Roman" w:hAnsi="Times New Roman" w:cs="Times New Roman"/>
          <w:sz w:val="28"/>
        </w:rPr>
        <w:t xml:space="preserve"> представлен многообразием коллекций (грунт, камни, минералы, семена, крупы и т. д.). В нем находится материал, для осуществления опытной деятельности:  лупы, микроскопы, компасы, мензурки, колбы, мерные стаканчики, лейки, часы и т. д. В процессе экспериментальной деятельности по выращиванию растений </w:t>
      </w:r>
      <w:r w:rsidRPr="003F0E0A">
        <w:rPr>
          <w:rFonts w:ascii="Times New Roman" w:eastAsia="Times New Roman" w:hAnsi="Times New Roman" w:cs="Times New Roman"/>
          <w:sz w:val="28"/>
        </w:rPr>
        <w:lastRenderedPageBreak/>
        <w:t>ведутся дневники наблюдений, в которых воспитатель фиксирует сделанные детьми выводы по результатам ежедневного наблюдения.</w:t>
      </w:r>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77D089AA">
            <wp:extent cx="3095625" cy="2886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198" cy="2886609"/>
                    </a:xfrm>
                    <a:prstGeom prst="rect">
                      <a:avLst/>
                    </a:prstGeom>
                    <a:noFill/>
                  </pic:spPr>
                </pic:pic>
              </a:graphicData>
            </a:graphic>
          </wp:inline>
        </w:drawing>
      </w:r>
    </w:p>
    <w:p w:rsidR="00E95110" w:rsidRDefault="00E95110">
      <w:pPr>
        <w:jc w:val="both"/>
        <w:rPr>
          <w:rFonts w:ascii="Times New Roman" w:eastAsia="Times New Roman" w:hAnsi="Times New Roman" w:cs="Times New Roman"/>
          <w:sz w:val="28"/>
        </w:rPr>
      </w:pPr>
      <w:r w:rsidRPr="00E33A3A">
        <w:rPr>
          <w:rFonts w:ascii="Times New Roman" w:eastAsia="Times New Roman" w:hAnsi="Times New Roman" w:cs="Times New Roman"/>
          <w:b/>
          <w:sz w:val="28"/>
        </w:rPr>
        <w:t>В «Центре творчества»</w:t>
      </w:r>
      <w:r w:rsidRPr="00E95110">
        <w:rPr>
          <w:rFonts w:ascii="Times New Roman" w:eastAsia="Times New Roman" w:hAnsi="Times New Roman" w:cs="Times New Roman"/>
          <w:sz w:val="28"/>
        </w:rPr>
        <w:t xml:space="preserve"> размещены материалы </w:t>
      </w:r>
      <w:r w:rsidR="00E33A3A">
        <w:rPr>
          <w:rFonts w:ascii="Times New Roman" w:eastAsia="Times New Roman" w:hAnsi="Times New Roman" w:cs="Times New Roman"/>
          <w:sz w:val="28"/>
        </w:rPr>
        <w:t>для знакомства детей с различны</w:t>
      </w:r>
      <w:r w:rsidRPr="00E95110">
        <w:rPr>
          <w:rFonts w:ascii="Times New Roman" w:eastAsia="Times New Roman" w:hAnsi="Times New Roman" w:cs="Times New Roman"/>
          <w:sz w:val="28"/>
        </w:rPr>
        <w:t xml:space="preserve">ми видами изобразительного и декоративно-прикладного искусства. </w:t>
      </w:r>
      <w:proofErr w:type="gramStart"/>
      <w:r w:rsidRPr="00E95110">
        <w:rPr>
          <w:rFonts w:ascii="Times New Roman" w:eastAsia="Times New Roman" w:hAnsi="Times New Roman" w:cs="Times New Roman"/>
          <w:sz w:val="28"/>
        </w:rPr>
        <w:t>Материалы и оборудование, необходимые для детской изобразительной деятельности (кисти, краски, палитры, цветные карандаши, цветные восковые мелки, трафареты животных, пошаговые инструкции, мольберт, раскраски), для ручного труда и художественного конструирования с учетом интересов, как девочек, так и мальчиков (природный материал, клей карандаш, клей ПВА, цветная бумага, цветно</w:t>
      </w:r>
      <w:r w:rsidR="00E33A3A">
        <w:rPr>
          <w:rFonts w:ascii="Times New Roman" w:eastAsia="Times New Roman" w:hAnsi="Times New Roman" w:cs="Times New Roman"/>
          <w:sz w:val="28"/>
        </w:rPr>
        <w:t>й картон,</w:t>
      </w:r>
      <w:r w:rsidRPr="00E95110">
        <w:rPr>
          <w:rFonts w:ascii="Times New Roman" w:eastAsia="Times New Roman" w:hAnsi="Times New Roman" w:cs="Times New Roman"/>
          <w:sz w:val="28"/>
        </w:rPr>
        <w:t xml:space="preserve">). Дети имеют возможность </w:t>
      </w:r>
      <w:r w:rsidR="00E33A3A" w:rsidRPr="00E95110">
        <w:rPr>
          <w:rFonts w:ascii="Times New Roman" w:eastAsia="Times New Roman" w:hAnsi="Times New Roman" w:cs="Times New Roman"/>
          <w:sz w:val="28"/>
        </w:rPr>
        <w:t>само выражаться</w:t>
      </w:r>
      <w:r w:rsidRPr="00E95110">
        <w:rPr>
          <w:rFonts w:ascii="Times New Roman" w:eastAsia="Times New Roman" w:hAnsi="Times New Roman" w:cs="Times New Roman"/>
          <w:sz w:val="28"/>
        </w:rPr>
        <w:t xml:space="preserve"> в своём творчестве.</w:t>
      </w:r>
      <w:proofErr w:type="gramEnd"/>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14:anchorId="0EB2BD3A">
            <wp:extent cx="3708228" cy="2781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914" cy="2781815"/>
                    </a:xfrm>
                    <a:prstGeom prst="rect">
                      <a:avLst/>
                    </a:prstGeom>
                    <a:noFill/>
                  </pic:spPr>
                </pic:pic>
              </a:graphicData>
            </a:graphic>
          </wp:inline>
        </w:drawing>
      </w:r>
    </w:p>
    <w:p w:rsidR="00E95110" w:rsidRDefault="00E95110">
      <w:pPr>
        <w:jc w:val="both"/>
        <w:rPr>
          <w:rFonts w:ascii="Times New Roman" w:eastAsia="Times New Roman" w:hAnsi="Times New Roman" w:cs="Times New Roman"/>
          <w:sz w:val="28"/>
        </w:rPr>
      </w:pPr>
      <w:r w:rsidRPr="00E95110">
        <w:rPr>
          <w:rFonts w:ascii="Times New Roman" w:eastAsia="Times New Roman" w:hAnsi="Times New Roman" w:cs="Times New Roman"/>
          <w:b/>
          <w:sz w:val="28"/>
        </w:rPr>
        <w:t>В «Нравственно-патриотическом» Центре</w:t>
      </w:r>
      <w:r w:rsidRPr="00E95110">
        <w:rPr>
          <w:rFonts w:ascii="Times New Roman" w:eastAsia="Times New Roman" w:hAnsi="Times New Roman" w:cs="Times New Roman"/>
          <w:sz w:val="28"/>
        </w:rPr>
        <w:t xml:space="preserve"> помещена  государственная символика ро</w:t>
      </w:r>
      <w:r>
        <w:rPr>
          <w:rFonts w:ascii="Times New Roman" w:eastAsia="Times New Roman" w:hAnsi="Times New Roman" w:cs="Times New Roman"/>
          <w:sz w:val="28"/>
        </w:rPr>
        <w:t>дного села и России</w:t>
      </w:r>
      <w:r w:rsidR="003F0E0A">
        <w:rPr>
          <w:rFonts w:ascii="Times New Roman" w:eastAsia="Times New Roman" w:hAnsi="Times New Roman" w:cs="Times New Roman"/>
          <w:sz w:val="28"/>
        </w:rPr>
        <w:t>. В центр</w:t>
      </w:r>
      <w:r w:rsidRPr="00E95110">
        <w:rPr>
          <w:rFonts w:ascii="Times New Roman" w:eastAsia="Times New Roman" w:hAnsi="Times New Roman" w:cs="Times New Roman"/>
          <w:sz w:val="28"/>
        </w:rPr>
        <w:t xml:space="preserve"> родного края входит  художественная литература по краеведению, оформлен </w:t>
      </w:r>
      <w:r>
        <w:rPr>
          <w:rFonts w:ascii="Times New Roman" w:eastAsia="Times New Roman" w:hAnsi="Times New Roman" w:cs="Times New Roman"/>
          <w:sz w:val="28"/>
        </w:rPr>
        <w:t xml:space="preserve"> ал</w:t>
      </w:r>
      <w:r w:rsidR="003F0E0A">
        <w:rPr>
          <w:rFonts w:ascii="Times New Roman" w:eastAsia="Times New Roman" w:hAnsi="Times New Roman" w:cs="Times New Roman"/>
          <w:sz w:val="28"/>
        </w:rPr>
        <w:t>ьбом  «Моё  село</w:t>
      </w:r>
      <w:r>
        <w:rPr>
          <w:rFonts w:ascii="Times New Roman" w:eastAsia="Times New Roman" w:hAnsi="Times New Roman" w:cs="Times New Roman"/>
          <w:sz w:val="28"/>
        </w:rPr>
        <w:t>».</w:t>
      </w:r>
    </w:p>
    <w:p w:rsidR="00E95110" w:rsidRDefault="00E95110">
      <w:pPr>
        <w:jc w:val="both"/>
        <w:rPr>
          <w:rFonts w:ascii="Times New Roman" w:eastAsia="Times New Roman" w:hAnsi="Times New Roman" w:cs="Times New Roman"/>
          <w:sz w:val="28"/>
        </w:rPr>
      </w:pPr>
    </w:p>
    <w:p w:rsidR="00E95110" w:rsidRDefault="00E95110">
      <w:pPr>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14BE9E58">
            <wp:extent cx="3581234" cy="2686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897" cy="2686547"/>
                    </a:xfrm>
                    <a:prstGeom prst="rect">
                      <a:avLst/>
                    </a:prstGeom>
                    <a:noFill/>
                  </pic:spPr>
                </pic:pic>
              </a:graphicData>
            </a:graphic>
          </wp:inline>
        </w:drawing>
      </w:r>
    </w:p>
    <w:p w:rsidR="00E95110" w:rsidRDefault="00E95110">
      <w:pPr>
        <w:jc w:val="both"/>
        <w:rPr>
          <w:rFonts w:ascii="Times New Roman" w:eastAsia="Times New Roman" w:hAnsi="Times New Roman" w:cs="Times New Roman"/>
          <w:sz w:val="28"/>
        </w:rPr>
      </w:pPr>
      <w:r w:rsidRPr="00E95110">
        <w:rPr>
          <w:rFonts w:ascii="Times New Roman" w:eastAsia="Times New Roman" w:hAnsi="Times New Roman" w:cs="Times New Roman"/>
          <w:b/>
          <w:sz w:val="28"/>
        </w:rPr>
        <w:t>В Центре «Сюжетно – ролевых игр</w:t>
      </w:r>
      <w:r w:rsidRPr="00E95110">
        <w:rPr>
          <w:rFonts w:ascii="Times New Roman" w:eastAsia="Times New Roman" w:hAnsi="Times New Roman" w:cs="Times New Roman"/>
          <w:sz w:val="28"/>
        </w:rPr>
        <w:t xml:space="preserve">»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детей 5-7 лет весьма разнообразны, вся игровая стационарная мебель используется многофункционально для различных сюжетно-ролевых игр. В подготовительной группе игровой материал помещается в коробки с условными обозначениями, дети по своему желанию выбирают сюжет будущей игры, и переносят игровой материал в удобную для них зону группы для свободного построения игрового пространства. Универсальные </w:t>
      </w:r>
      <w:r w:rsidRPr="00E95110">
        <w:rPr>
          <w:rFonts w:ascii="Times New Roman" w:eastAsia="Times New Roman" w:hAnsi="Times New Roman" w:cs="Times New Roman"/>
          <w:sz w:val="28"/>
        </w:rPr>
        <w:lastRenderedPageBreak/>
        <w:t>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p w:rsidR="00E95110" w:rsidRDefault="00E95110">
      <w:pPr>
        <w:jc w:val="both"/>
        <w:rPr>
          <w:rFonts w:ascii="Times New Roman" w:eastAsia="Times New Roman" w:hAnsi="Times New Roman" w:cs="Times New Roman"/>
          <w:sz w:val="28"/>
        </w:rPr>
      </w:pPr>
    </w:p>
    <w:sectPr w:rsidR="00E951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24239C"/>
    <w:rsid w:val="0024239C"/>
    <w:rsid w:val="00362186"/>
    <w:rsid w:val="003F0E0A"/>
    <w:rsid w:val="00652FB5"/>
    <w:rsid w:val="009C74E9"/>
    <w:rsid w:val="00E33A3A"/>
    <w:rsid w:val="00E95110"/>
    <w:rsid w:val="00FC5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1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21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9</Pages>
  <Words>1058</Words>
  <Characters>6034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2017-01-31T13:59:00Z</dcterms:created>
  <dcterms:modified xsi:type="dcterms:W3CDTF">2017-01-31T15:13:00Z</dcterms:modified>
</cp:coreProperties>
</file>